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E3" w:rsidRDefault="00583312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包印学院篮球对抗赛</w:t>
      </w: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583312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策</w:t>
      </w: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583312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划</w:t>
      </w: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583312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书</w:t>
      </w: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583312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                                       </w:t>
      </w:r>
    </w:p>
    <w:p w:rsidR="00E44DE3" w:rsidRDefault="00583312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                                         </w:t>
      </w:r>
    </w:p>
    <w:p w:rsidR="00E44DE3" w:rsidRDefault="00583312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                                </w:t>
      </w:r>
      <w:r>
        <w:rPr>
          <w:rFonts w:ascii="黑体" w:eastAsia="黑体" w:hAnsi="黑体" w:hint="eastAsia"/>
          <w:szCs w:val="21"/>
        </w:rPr>
        <w:t>主办方：包印学院学生会</w:t>
      </w:r>
    </w:p>
    <w:p w:rsidR="00E44DE3" w:rsidRDefault="00583312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                                      </w:t>
      </w:r>
      <w:r>
        <w:rPr>
          <w:rFonts w:ascii="黑体" w:eastAsia="黑体" w:hAnsi="黑体" w:hint="eastAsia"/>
          <w:szCs w:val="21"/>
        </w:rPr>
        <w:t>承办方：包印学院学生会体育部</w:t>
      </w:r>
    </w:p>
    <w:p w:rsidR="00E44DE3" w:rsidRDefault="00583312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                                         </w:t>
      </w:r>
      <w:r>
        <w:rPr>
          <w:rFonts w:ascii="黑体" w:eastAsia="黑体" w:hAnsi="黑体" w:hint="eastAsia"/>
          <w:szCs w:val="21"/>
        </w:rPr>
        <w:t>时间：</w:t>
      </w:r>
      <w:r>
        <w:rPr>
          <w:rFonts w:ascii="黑体" w:eastAsia="黑体" w:hAnsi="黑体" w:hint="eastAsia"/>
          <w:szCs w:val="21"/>
        </w:rPr>
        <w:t>2018</w:t>
      </w:r>
      <w:r>
        <w:rPr>
          <w:rFonts w:ascii="黑体" w:eastAsia="黑体" w:hAnsi="黑体" w:hint="eastAsia"/>
          <w:szCs w:val="21"/>
        </w:rPr>
        <w:t>年</w:t>
      </w:r>
      <w:r>
        <w:rPr>
          <w:rFonts w:ascii="黑体" w:eastAsia="黑体" w:hAnsi="黑体" w:hint="eastAsia"/>
          <w:szCs w:val="21"/>
        </w:rPr>
        <w:t>10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>16</w:t>
      </w:r>
      <w:r>
        <w:rPr>
          <w:rFonts w:ascii="黑体" w:eastAsia="黑体" w:hAnsi="黑体" w:hint="eastAsia"/>
          <w:szCs w:val="21"/>
        </w:rPr>
        <w:t>日至</w:t>
      </w:r>
      <w:r>
        <w:rPr>
          <w:rFonts w:ascii="黑体" w:eastAsia="黑体" w:hAnsi="黑体" w:hint="eastAsia"/>
          <w:szCs w:val="21"/>
        </w:rPr>
        <w:t>11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日</w:t>
      </w:r>
    </w:p>
    <w:p w:rsidR="00E44DE3" w:rsidRDefault="00E44DE3">
      <w:pPr>
        <w:jc w:val="center"/>
        <w:rPr>
          <w:rFonts w:ascii="黑体" w:eastAsia="黑体" w:hAnsi="黑体"/>
          <w:szCs w:val="21"/>
        </w:rPr>
      </w:pPr>
    </w:p>
    <w:p w:rsidR="00E44DE3" w:rsidRDefault="00E44DE3">
      <w:pPr>
        <w:jc w:val="center"/>
        <w:rPr>
          <w:rFonts w:ascii="黑体" w:eastAsia="黑体" w:hAnsi="黑体"/>
          <w:szCs w:val="21"/>
        </w:rPr>
      </w:pPr>
    </w:p>
    <w:p w:rsidR="00E44DE3" w:rsidRDefault="00E44DE3">
      <w:pPr>
        <w:jc w:val="center"/>
        <w:rPr>
          <w:rFonts w:ascii="黑体" w:eastAsia="黑体" w:hAnsi="黑体"/>
          <w:szCs w:val="21"/>
        </w:rPr>
      </w:pPr>
    </w:p>
    <w:p w:rsidR="00E44DE3" w:rsidRDefault="00E44DE3">
      <w:pPr>
        <w:jc w:val="center"/>
        <w:rPr>
          <w:rFonts w:ascii="黑体" w:eastAsia="黑体" w:hAnsi="黑体"/>
          <w:szCs w:val="21"/>
        </w:rPr>
      </w:pPr>
    </w:p>
    <w:p w:rsidR="00E44DE3" w:rsidRDefault="00583312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目录</w:t>
      </w:r>
    </w:p>
    <w:p w:rsidR="00E44DE3" w:rsidRDefault="00E44DE3">
      <w:pPr>
        <w:jc w:val="center"/>
        <w:rPr>
          <w:rFonts w:ascii="黑体" w:eastAsia="黑体" w:hAnsi="黑体"/>
          <w:sz w:val="52"/>
          <w:szCs w:val="52"/>
        </w:rPr>
      </w:pPr>
    </w:p>
    <w:p w:rsidR="00E44DE3" w:rsidRDefault="00583312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第一部分</w:t>
      </w: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活动概述</w:t>
      </w: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E44DE3">
      <w:pPr>
        <w:jc w:val="center"/>
        <w:rPr>
          <w:rFonts w:ascii="黑体" w:eastAsia="黑体" w:hAnsi="黑体"/>
          <w:sz w:val="48"/>
          <w:szCs w:val="48"/>
        </w:rPr>
      </w:pPr>
    </w:p>
    <w:p w:rsidR="00E44DE3" w:rsidRDefault="00583312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第二部分</w:t>
      </w: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活动流程</w:t>
      </w: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583312">
      <w:pPr>
        <w:ind w:firstLineChars="400" w:firstLine="1920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第三部分</w:t>
      </w: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分工明细</w:t>
      </w: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583312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第四部分</w:t>
      </w: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预算及表格</w:t>
      </w: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jc w:val="center"/>
        <w:rPr>
          <w:rFonts w:ascii="宋体" w:eastAsia="宋体" w:hAnsi="宋体"/>
          <w:sz w:val="48"/>
          <w:szCs w:val="48"/>
        </w:rPr>
      </w:pPr>
    </w:p>
    <w:p w:rsidR="00E44DE3" w:rsidRDefault="00583312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lastRenderedPageBreak/>
        <w:t>第一部分</w:t>
      </w: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活动概述</w:t>
      </w:r>
    </w:p>
    <w:p w:rsidR="00E44DE3" w:rsidRDefault="00583312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活动背景</w:t>
      </w:r>
    </w:p>
    <w:p w:rsidR="00E44DE3" w:rsidRDefault="0058331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为了减轻学习带来的压力，并达到强身健体的目的，使包印学院的同学们更好地认识到更多年级同兴趣的朋友，同时团结学院的同学们，特此举办了此次包印学院篮球对抗赛。燃烧激情，释放青春吧！</w:t>
      </w:r>
    </w:p>
    <w:p w:rsidR="00E44DE3" w:rsidRDefault="00583312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活动目的</w:t>
      </w:r>
    </w:p>
    <w:p w:rsidR="00E44DE3" w:rsidRDefault="00583312">
      <w:pPr>
        <w:pStyle w:val="1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本次活动，旨在弘扬体育精神，锻炼同学们的团队合作精神，展示出新时代大学生的蓬勃朝气和竞技热情。鼓励同学们在学习之余积极锻炼身体和意志，注重自身各种才能的挖掘、培养和展示，同时加强同学之间的交流，促进友谊的升华，为美好的大学生活留下一笔灿烂的财富。因此，我们将本着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友谊第一，比赛第二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的原则，致力打造出一场属于广大同学们自己的篮球盛宴。</w:t>
      </w:r>
    </w:p>
    <w:p w:rsidR="00E44DE3" w:rsidRDefault="00583312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活动安排</w:t>
      </w:r>
    </w:p>
    <w:p w:rsidR="00E44DE3" w:rsidRDefault="00583312">
      <w:pPr>
        <w:pStyle w:val="1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活动时间：</w:t>
      </w:r>
      <w:r>
        <w:rPr>
          <w:rFonts w:ascii="宋体" w:eastAsia="宋体" w:hAnsi="宋体" w:hint="eastAsia"/>
          <w:sz w:val="28"/>
          <w:szCs w:val="28"/>
        </w:rPr>
        <w:t>2018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16</w:t>
      </w:r>
      <w:r>
        <w:rPr>
          <w:rFonts w:ascii="宋体" w:eastAsia="宋体" w:hAnsi="宋体" w:hint="eastAsia"/>
          <w:sz w:val="28"/>
          <w:szCs w:val="28"/>
        </w:rPr>
        <w:t>日到</w:t>
      </w:r>
      <w:r>
        <w:rPr>
          <w:rFonts w:ascii="宋体" w:eastAsia="宋体" w:hAnsi="宋体" w:hint="eastAsia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E44DE3" w:rsidRDefault="00583312">
      <w:pPr>
        <w:pStyle w:val="1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活动地点：天津科技大学河西校区篮球场</w:t>
      </w:r>
    </w:p>
    <w:p w:rsidR="00E44DE3" w:rsidRDefault="00583312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活动主题</w:t>
      </w:r>
    </w:p>
    <w:p w:rsidR="00E44DE3" w:rsidRDefault="00583312">
      <w:pPr>
        <w:pStyle w:val="1"/>
        <w:ind w:left="72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燃烧激情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释放青春</w:t>
      </w:r>
    </w:p>
    <w:p w:rsidR="00E44DE3" w:rsidRDefault="00583312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活动对象</w:t>
      </w:r>
    </w:p>
    <w:p w:rsidR="00E44DE3" w:rsidRDefault="00583312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天津科技大学大二，大三，大四，研究生学生</w:t>
      </w:r>
    </w:p>
    <w:p w:rsidR="00E44DE3" w:rsidRDefault="00583312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协办单位</w:t>
      </w:r>
    </w:p>
    <w:p w:rsidR="00E44DE3" w:rsidRDefault="00583312">
      <w:pPr>
        <w:pStyle w:val="1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包印学生会</w:t>
      </w:r>
    </w:p>
    <w:p w:rsidR="00E44DE3" w:rsidRDefault="00E44DE3">
      <w:pPr>
        <w:pStyle w:val="1"/>
        <w:ind w:left="720" w:firstLineChars="0" w:firstLine="0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583312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lastRenderedPageBreak/>
        <w:t>第二部分</w:t>
      </w: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活动流程</w:t>
      </w:r>
    </w:p>
    <w:p w:rsidR="00E44DE3" w:rsidRDefault="00583312">
      <w:pPr>
        <w:pStyle w:val="1"/>
        <w:numPr>
          <w:ilvl w:val="0"/>
          <w:numId w:val="3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参与方式</w:t>
      </w:r>
    </w:p>
    <w:p w:rsidR="00E44DE3" w:rsidRDefault="00583312">
      <w:pPr>
        <w:pStyle w:val="1"/>
        <w:numPr>
          <w:ilvl w:val="0"/>
          <w:numId w:val="4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球队以专业为单位报名参赛，各专业选拔出优秀运动员组成球队参赛，不得借用外单位人员参赛</w:t>
      </w:r>
    </w:p>
    <w:p w:rsidR="00E44DE3" w:rsidRDefault="00583312">
      <w:pPr>
        <w:pStyle w:val="1"/>
        <w:numPr>
          <w:ilvl w:val="0"/>
          <w:numId w:val="4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参赛运动员进场前使用一卡通进行检录</w:t>
      </w:r>
    </w:p>
    <w:p w:rsidR="00E44DE3" w:rsidRDefault="00583312">
      <w:pPr>
        <w:pStyle w:val="1"/>
        <w:numPr>
          <w:ilvl w:val="0"/>
          <w:numId w:val="4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每队可报男生至少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人至多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人，女生至少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人，并选出领队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人，裁判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人（可以是参赛选手，要求会打篮球）</w:t>
      </w:r>
    </w:p>
    <w:p w:rsidR="00E44DE3" w:rsidRDefault="00583312">
      <w:pPr>
        <w:pStyle w:val="1"/>
        <w:numPr>
          <w:ilvl w:val="0"/>
          <w:numId w:val="3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时间节点</w:t>
      </w:r>
    </w:p>
    <w:p w:rsidR="00E44DE3" w:rsidRDefault="00583312">
      <w:pPr>
        <w:pStyle w:val="1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各队于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点之前选出负责人与刘俊伟联系</w:t>
      </w:r>
    </w:p>
    <w:p w:rsidR="00E44DE3" w:rsidRDefault="00583312">
      <w:pPr>
        <w:pStyle w:val="1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各队负责人报名表在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14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点之前交给刘俊伟</w:t>
      </w:r>
    </w:p>
    <w:p w:rsidR="00E44DE3" w:rsidRDefault="00583312">
      <w:pPr>
        <w:pStyle w:val="1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各队负责人与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日抽签</w:t>
      </w:r>
    </w:p>
    <w:p w:rsidR="00E44DE3" w:rsidRDefault="00583312">
      <w:pPr>
        <w:pStyle w:val="1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日进行裁判培训</w:t>
      </w:r>
    </w:p>
    <w:p w:rsidR="00E44DE3" w:rsidRDefault="00583312">
      <w:pPr>
        <w:pStyle w:val="1"/>
        <w:numPr>
          <w:ilvl w:val="0"/>
          <w:numId w:val="3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活动规则</w:t>
      </w:r>
    </w:p>
    <w:p w:rsidR="00E44DE3" w:rsidRDefault="0058331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篮球比赛基本规则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得分种类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球投进篮框经裁判认可後，便算得分。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分线内投入得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分；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分线外投入得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分，罚球投进得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分。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进行方式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比赛开始由两队各挑出一名跳球员在中央跳球区跳球开赛。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选手替换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每次替换选手要在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20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秒内完成，替换次数不限定。交换选手的时间选在犯规、争球、叫暂停时进行。裁判可暂时中止球赛的计时。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4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罚球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每名球员各有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次被允许犯规的机会，第五次即犯满退场。且不能在同一场比赛中再度上场。罚球是在没有防守的情况下进行投篮，做为对犯规队伍的处罚。罚球要站在罚球线後，从裁判手中接过球後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秒内要投篮。投篮後，球触到篮框前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球员不能踩越罚球线。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违例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大致可分为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(1)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普通违例：如带球走步、两次运球、脚踢球或以拳击球。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(2)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跳球违例、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(3)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跳球时的违例：除了跳球球员以外的入木可在跳球者触到球之前进入中央跳球区。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6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.24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秒钟规则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lastRenderedPageBreak/>
        <w:t>球队在场上控球时必须在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24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秒钟内投篮出手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(NBA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比赛为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24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秒，</w:t>
      </w:r>
      <w:hyperlink r:id="rId8" w:history="1">
        <w:r>
          <w:rPr>
            <w:rFonts w:ascii="Arial" w:eastAsia="宋体" w:hAnsi="Arial" w:cs="Arial"/>
            <w:color w:val="0073D2"/>
            <w:sz w:val="24"/>
            <w:szCs w:val="24"/>
            <w:shd w:val="clear" w:color="auto" w:fill="FFFFFF"/>
          </w:rPr>
          <w:t>全美大学</w:t>
        </w:r>
      </w:hyperlink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体育联合会比赛中为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35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)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7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.10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秒钟规则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球队从后场控制球开始，必须在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10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秒钟内使球进入前场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(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对方的半场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)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8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秒钟规则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持球后，球员必须在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秒钟之内掷界外球出手。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FIBA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规则规定罚球也必须在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秒钟内出手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(NBA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规则中为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10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)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9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秒钟规则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与对方发生身体接触而产生的犯规，比如与裁判发生争执等情况。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10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侵人犯规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与对方发生身体接触而产生的犯规行为。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11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技术犯规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队员或教练员因表现恶劣而被判犯规，比如与裁判发生争执等情况。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12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恶意犯规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球员做出的不体现运动员精神的犯规动作，比如打人。发生此类情况后，球员应立即被罚出场外。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队员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次犯规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无论是侵人犯规，还是技术犯规，一名球员犯规共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次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(NBA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规定为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6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次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)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必须离开球场，不得再进行比赛。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14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违例</w:t>
      </w:r>
    </w:p>
    <w:p w:rsidR="00E44DE3" w:rsidRDefault="00583312">
      <w:pPr>
        <w:widowControl/>
        <w:shd w:val="clear" w:color="auto" w:fill="FFFFFF"/>
        <w:wordWrap w:val="0"/>
        <w:spacing w:line="420" w:lineRule="atLeast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既不属于侵人犯规，也不属于技术犯规的违反规则的行为。主要的违例行为是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: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非法运球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;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带球走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;3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秒违例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;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使球出界。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队员出界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--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球员带球或球本身触及界线或蚧线以外区域，即属球出界。在球触线或线外区域之前，球在空中不算出界。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16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干扰球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--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投篮的球向篮下落时，双方队员都不得触球。当球在球篮里的时候，防守队员不得触球。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17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被紧密盯防的选手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--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被防守队员紧密盯防的球员必须在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秒钟之内传球，运球或投篮，否则其队将失去控球权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(NBA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规则中无此规定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)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。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18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球回后场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--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球队如已将球从后场移至前场，该球队球员便不能再将球移过中线，运回后场。</w:t>
      </w:r>
    </w:p>
    <w:p w:rsidR="00E44DE3" w:rsidRDefault="0058331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比赛方法</w:t>
      </w:r>
    </w:p>
    <w:p w:rsidR="00E44DE3" w:rsidRDefault="00583312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每队需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男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女上场比赛，其余为替补。男生进行标准篮球比赛，分上半场，一场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分钟可暂停俩次，中场休息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分钟，进行女生定点投篮比赛。</w:t>
      </w:r>
    </w:p>
    <w:p w:rsidR="00E44DE3" w:rsidRDefault="0058331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3..</w:t>
      </w:r>
      <w:r>
        <w:rPr>
          <w:rFonts w:ascii="宋体" w:eastAsia="宋体" w:hAnsi="宋体" w:hint="eastAsia"/>
          <w:sz w:val="28"/>
          <w:szCs w:val="28"/>
        </w:rPr>
        <w:t>定点投篮比赛规则</w:t>
      </w:r>
    </w:p>
    <w:p w:rsidR="00E44DE3" w:rsidRDefault="00583312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女生站在罚球线上进行投篮，每人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次机会，</w:t>
      </w:r>
      <w:r>
        <w:rPr>
          <w:rFonts w:ascii="宋体" w:eastAsia="宋体" w:hAnsi="宋体" w:hint="eastAsia"/>
          <w:sz w:val="24"/>
          <w:szCs w:val="24"/>
        </w:rPr>
        <w:t>投进一球得一分，不进球不得分。所得分数加入之前比分中。</w:t>
      </w:r>
    </w:p>
    <w:p w:rsidR="00E44DE3" w:rsidRDefault="00583312">
      <w:pPr>
        <w:pStyle w:val="1"/>
        <w:numPr>
          <w:ilvl w:val="0"/>
          <w:numId w:val="3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注意事项</w:t>
      </w:r>
    </w:p>
    <w:p w:rsidR="00E44DE3" w:rsidRDefault="00583312">
      <w:pPr>
        <w:pStyle w:val="a5"/>
        <w:widowControl/>
        <w:spacing w:line="324" w:lineRule="atLeast"/>
        <w:ind w:firstLineChars="200" w:firstLine="480"/>
      </w:pPr>
      <w:r>
        <w:rPr>
          <w:rFonts w:hint="eastAsia"/>
        </w:rPr>
        <w:t>1.</w:t>
      </w:r>
      <w:r>
        <w:rPr>
          <w:rFonts w:hint="eastAsia"/>
        </w:rPr>
        <w:t>比赛前工作人员需提前到场张贴横幅及标语，指引参赛选手进入赛场。</w:t>
      </w:r>
    </w:p>
    <w:p w:rsidR="00E44DE3" w:rsidRDefault="00583312">
      <w:pPr>
        <w:pStyle w:val="a5"/>
        <w:widowControl/>
        <w:spacing w:line="324" w:lineRule="atLeast"/>
        <w:ind w:firstLineChars="200" w:firstLine="480"/>
      </w:pPr>
      <w:r>
        <w:rPr>
          <w:rFonts w:hint="eastAsia"/>
        </w:rPr>
        <w:t>2.</w:t>
      </w:r>
      <w:r>
        <w:rPr>
          <w:rFonts w:hint="eastAsia"/>
        </w:rPr>
        <w:t>对阵名单等报名截止后应立即整理给裁判。</w:t>
      </w:r>
    </w:p>
    <w:p w:rsidR="00E44DE3" w:rsidRDefault="00583312">
      <w:pPr>
        <w:pStyle w:val="a5"/>
        <w:widowControl/>
        <w:spacing w:line="324" w:lineRule="atLeast"/>
        <w:ind w:firstLineChars="200" w:firstLine="480"/>
      </w:pPr>
      <w:r>
        <w:rPr>
          <w:rFonts w:hint="eastAsia"/>
        </w:rPr>
        <w:t>3.</w:t>
      </w:r>
      <w:r>
        <w:rPr>
          <w:rFonts w:hint="eastAsia"/>
        </w:rPr>
        <w:t>仲裁组须做好协调工作，避免比赛过程中发生混乱。</w:t>
      </w:r>
    </w:p>
    <w:p w:rsidR="00E44DE3" w:rsidRDefault="00583312">
      <w:pPr>
        <w:pStyle w:val="a5"/>
        <w:widowControl/>
        <w:spacing w:line="324" w:lineRule="atLeast"/>
        <w:ind w:firstLineChars="200" w:firstLine="480"/>
      </w:pPr>
      <w:r>
        <w:rPr>
          <w:rFonts w:hint="eastAsia"/>
        </w:rPr>
        <w:t>4.</w:t>
      </w:r>
      <w:r>
        <w:rPr>
          <w:rFonts w:hint="eastAsia"/>
        </w:rPr>
        <w:t>比赛过程中若有人受伤，先用备好的医疗用品做紧急处理，然后视情况送去医院处理。</w:t>
      </w:r>
    </w:p>
    <w:p w:rsidR="00E44DE3" w:rsidRDefault="00583312">
      <w:pPr>
        <w:pStyle w:val="a5"/>
        <w:widowControl/>
        <w:spacing w:line="324" w:lineRule="atLeast"/>
        <w:ind w:firstLineChars="200" w:firstLine="480"/>
      </w:pPr>
      <w:r>
        <w:rPr>
          <w:rFonts w:hint="eastAsia"/>
        </w:rPr>
        <w:t>5.</w:t>
      </w:r>
      <w:r>
        <w:rPr>
          <w:rFonts w:hint="eastAsia"/>
        </w:rPr>
        <w:t>比赛过程中保管好自己的物品，丢失后果自负。</w:t>
      </w:r>
    </w:p>
    <w:p w:rsidR="00E44DE3" w:rsidRDefault="00583312">
      <w:pPr>
        <w:pStyle w:val="a5"/>
        <w:widowControl/>
        <w:spacing w:line="324" w:lineRule="atLeast"/>
        <w:ind w:firstLineChars="200" w:firstLine="48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hint="eastAsia"/>
        </w:rPr>
        <w:t>6.</w:t>
      </w:r>
      <w:r>
        <w:rPr>
          <w:rFonts w:hint="eastAsia"/>
        </w:rPr>
        <w:t>如遇特殊天气，提前在负责人群中发通告告知。</w:t>
      </w:r>
    </w:p>
    <w:p w:rsidR="00E44DE3" w:rsidRDefault="00E44DE3">
      <w:pPr>
        <w:pStyle w:val="1"/>
        <w:ind w:left="72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72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72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72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72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72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E44DE3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</w:p>
    <w:p w:rsidR="00E44DE3" w:rsidRDefault="00583312">
      <w:pPr>
        <w:pStyle w:val="1"/>
        <w:ind w:left="720" w:firstLineChars="0" w:firstLine="0"/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lastRenderedPageBreak/>
        <w:t>第三部分</w:t>
      </w: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分工明细</w:t>
      </w:r>
    </w:p>
    <w:p w:rsidR="00E44DE3" w:rsidRDefault="00583312">
      <w:pPr>
        <w:pStyle w:val="1"/>
        <w:numPr>
          <w:ilvl w:val="0"/>
          <w:numId w:val="6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前期准备</w:t>
      </w:r>
    </w:p>
    <w:p w:rsidR="00E44DE3" w:rsidRDefault="00583312">
      <w:pPr>
        <w:pStyle w:val="1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准备物品</w:t>
      </w:r>
    </w:p>
    <w:p w:rsidR="00E44DE3" w:rsidRDefault="00583312">
      <w:pPr>
        <w:pStyle w:val="a5"/>
        <w:widowControl/>
        <w:spacing w:line="18" w:lineRule="atLeast"/>
        <w:ind w:left="1440"/>
        <w:rPr>
          <w:rFonts w:ascii="宋体" w:hAnsi="宋体" w:cs="-webkit-standard"/>
          <w:color w:val="000000"/>
          <w:szCs w:val="24"/>
        </w:rPr>
      </w:pPr>
      <w:r>
        <w:rPr>
          <w:rFonts w:ascii="宋体" w:hAnsi="宋体" w:cs="-webkit-standard" w:hint="eastAsia"/>
          <w:color w:val="000000"/>
          <w:szCs w:val="24"/>
        </w:rPr>
        <w:t>自来水，</w:t>
      </w:r>
      <w:r>
        <w:rPr>
          <w:rFonts w:ascii="宋体" w:hAnsi="宋体" w:cs="-webkit-standard" w:hint="eastAsia"/>
          <w:color w:val="000000"/>
          <w:szCs w:val="24"/>
        </w:rPr>
        <w:t>笔，</w:t>
      </w:r>
      <w:r>
        <w:rPr>
          <w:rFonts w:ascii="宋体" w:hAnsi="宋体" w:cs="-webkit-standard" w:hint="eastAsia"/>
          <w:color w:val="000000"/>
          <w:szCs w:val="24"/>
        </w:rPr>
        <w:t>A4</w:t>
      </w:r>
      <w:r>
        <w:rPr>
          <w:rFonts w:ascii="宋体" w:hAnsi="宋体" w:cs="-webkit-standard" w:hint="eastAsia"/>
          <w:color w:val="000000"/>
          <w:szCs w:val="24"/>
        </w:rPr>
        <w:t>打印纸，比赛用球，计分牌，桌椅，裁判证，对阵名单，音响话筒，展报，展板，指示标语，矿泉水，创可贴，医用酒精及棉花球。</w:t>
      </w:r>
    </w:p>
    <w:p w:rsidR="00E44DE3" w:rsidRDefault="00583312">
      <w:pPr>
        <w:pStyle w:val="a5"/>
        <w:widowControl/>
        <w:numPr>
          <w:ilvl w:val="0"/>
          <w:numId w:val="7"/>
        </w:numPr>
        <w:spacing w:line="18" w:lineRule="atLeast"/>
        <w:rPr>
          <w:rFonts w:ascii="宋体" w:hAnsi="宋体" w:cs="-webkit-standard"/>
          <w:color w:val="000000"/>
          <w:szCs w:val="24"/>
        </w:rPr>
      </w:pPr>
      <w:r>
        <w:rPr>
          <w:rFonts w:ascii="宋体" w:hAnsi="宋体" w:cs="-webkit-standard" w:hint="eastAsia"/>
          <w:color w:val="000000"/>
          <w:szCs w:val="24"/>
        </w:rPr>
        <w:t>裁判培训</w:t>
      </w:r>
    </w:p>
    <w:p w:rsidR="00E44DE3" w:rsidRDefault="00583312">
      <w:pPr>
        <w:pStyle w:val="a5"/>
        <w:widowControl/>
        <w:spacing w:line="18" w:lineRule="atLeast"/>
        <w:ind w:left="1440"/>
        <w:rPr>
          <w:rFonts w:ascii="宋体" w:hAnsi="宋体" w:cs="-webkit-standard"/>
          <w:color w:val="000000"/>
          <w:szCs w:val="24"/>
        </w:rPr>
      </w:pPr>
      <w:r>
        <w:rPr>
          <w:rFonts w:ascii="宋体" w:hAnsi="宋体" w:cs="-webkit-standard" w:hint="eastAsia"/>
          <w:color w:val="000000"/>
          <w:szCs w:val="24"/>
        </w:rPr>
        <w:t>将各队伍选出裁判于</w:t>
      </w:r>
      <w:r>
        <w:rPr>
          <w:rFonts w:ascii="宋体" w:hAnsi="宋体" w:cs="-webkit-standard" w:hint="eastAsia"/>
          <w:color w:val="000000"/>
          <w:szCs w:val="24"/>
        </w:rPr>
        <w:t>14</w:t>
      </w:r>
      <w:r>
        <w:rPr>
          <w:rFonts w:ascii="宋体" w:hAnsi="宋体" w:cs="-webkit-standard" w:hint="eastAsia"/>
          <w:color w:val="000000"/>
          <w:szCs w:val="24"/>
        </w:rPr>
        <w:t>日晚拉群，方便培训与比赛日程沟通。统一时间于</w:t>
      </w:r>
      <w:r>
        <w:rPr>
          <w:rFonts w:ascii="宋体" w:hAnsi="宋体" w:cs="-webkit-standard" w:hint="eastAsia"/>
          <w:color w:val="000000"/>
          <w:szCs w:val="24"/>
        </w:rPr>
        <w:t>15</w:t>
      </w:r>
      <w:r>
        <w:rPr>
          <w:rFonts w:ascii="宋体" w:hAnsi="宋体" w:cs="-webkit-standard" w:hint="eastAsia"/>
          <w:color w:val="000000"/>
          <w:szCs w:val="24"/>
        </w:rPr>
        <w:t>日进行现场培训</w:t>
      </w:r>
    </w:p>
    <w:p w:rsidR="00E44DE3" w:rsidRDefault="00583312">
      <w:pPr>
        <w:pStyle w:val="1"/>
        <w:numPr>
          <w:ilvl w:val="0"/>
          <w:numId w:val="6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人员分组</w:t>
      </w:r>
    </w:p>
    <w:tbl>
      <w:tblPr>
        <w:tblStyle w:val="a6"/>
        <w:tblW w:w="6596" w:type="dxa"/>
        <w:tblInd w:w="1440" w:type="dxa"/>
        <w:tblLayout w:type="fixed"/>
        <w:tblLook w:val="04A0"/>
      </w:tblPr>
      <w:tblGrid>
        <w:gridCol w:w="2185"/>
        <w:gridCol w:w="2226"/>
        <w:gridCol w:w="2185"/>
      </w:tblGrid>
      <w:tr w:rsidR="00E44DE3">
        <w:trPr>
          <w:trHeight w:val="1147"/>
        </w:trPr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2226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工作概述</w:t>
            </w:r>
          </w:p>
        </w:tc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E44DE3">
        <w:trPr>
          <w:trHeight w:val="1121"/>
        </w:trPr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裁判组</w:t>
            </w:r>
          </w:p>
        </w:tc>
        <w:tc>
          <w:tcPr>
            <w:tcW w:w="2226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裁判培训，记录比赛结果</w:t>
            </w:r>
          </w:p>
        </w:tc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郝站华</w:t>
            </w:r>
          </w:p>
        </w:tc>
      </w:tr>
      <w:tr w:rsidR="00E44DE3">
        <w:trPr>
          <w:trHeight w:val="1147"/>
        </w:trPr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联络组</w:t>
            </w:r>
          </w:p>
        </w:tc>
        <w:tc>
          <w:tcPr>
            <w:tcW w:w="2226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负责签到，引领入场</w:t>
            </w:r>
          </w:p>
        </w:tc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孙鉴怡</w:t>
            </w:r>
          </w:p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李晓燕</w:t>
            </w:r>
          </w:p>
        </w:tc>
      </w:tr>
      <w:tr w:rsidR="00E44DE3">
        <w:trPr>
          <w:trHeight w:val="1147"/>
        </w:trPr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后勤组</w:t>
            </w:r>
          </w:p>
        </w:tc>
        <w:tc>
          <w:tcPr>
            <w:tcW w:w="2226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管理比赛用具，布置比赛场地，摄影</w:t>
            </w:r>
          </w:p>
        </w:tc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郑森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蔡文源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和平</w:t>
            </w:r>
          </w:p>
        </w:tc>
      </w:tr>
      <w:tr w:rsidR="00E44DE3">
        <w:trPr>
          <w:trHeight w:val="1121"/>
        </w:trPr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仲裁组</w:t>
            </w:r>
          </w:p>
        </w:tc>
        <w:tc>
          <w:tcPr>
            <w:tcW w:w="2226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处理选手的问题，协调比赛全局</w:t>
            </w:r>
          </w:p>
        </w:tc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武虹旭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张静雯</w:t>
            </w:r>
          </w:p>
        </w:tc>
      </w:tr>
      <w:tr w:rsidR="00E44DE3">
        <w:trPr>
          <w:trHeight w:val="1147"/>
        </w:trPr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前期报名组</w:t>
            </w:r>
          </w:p>
        </w:tc>
        <w:tc>
          <w:tcPr>
            <w:tcW w:w="2226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统计报名表，建立群聊，通知消息</w:t>
            </w:r>
          </w:p>
        </w:tc>
        <w:tc>
          <w:tcPr>
            <w:tcW w:w="218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刘俊伟</w:t>
            </w:r>
          </w:p>
        </w:tc>
      </w:tr>
    </w:tbl>
    <w:p w:rsidR="00E44DE3" w:rsidRDefault="00E44DE3">
      <w:pPr>
        <w:pStyle w:val="1"/>
        <w:ind w:left="144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108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1080"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pStyle w:val="1"/>
        <w:ind w:left="1080" w:firstLineChars="0" w:firstLine="0"/>
        <w:jc w:val="left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</w:p>
    <w:p w:rsidR="00E44DE3" w:rsidRDefault="00583312">
      <w:pPr>
        <w:pStyle w:val="1"/>
        <w:ind w:left="1080" w:firstLineChars="0" w:firstLine="0"/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lastRenderedPageBreak/>
        <w:t>第四部分</w:t>
      </w:r>
      <w:r>
        <w:rPr>
          <w:rFonts w:ascii="宋体" w:eastAsia="宋体" w:hAnsi="宋体" w:hint="eastAsia"/>
          <w:sz w:val="48"/>
          <w:szCs w:val="48"/>
        </w:rPr>
        <w:t xml:space="preserve"> </w:t>
      </w:r>
      <w:r>
        <w:rPr>
          <w:rFonts w:ascii="宋体" w:eastAsia="宋体" w:hAnsi="宋体" w:hint="eastAsia"/>
          <w:sz w:val="48"/>
          <w:szCs w:val="48"/>
        </w:rPr>
        <w:t>预算及表格</w:t>
      </w:r>
    </w:p>
    <w:p w:rsidR="00E44DE3" w:rsidRDefault="00E44DE3"/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E44DE3">
      <w:pPr>
        <w:rPr>
          <w:rFonts w:ascii="宋体" w:eastAsia="宋体" w:hAnsi="宋体"/>
          <w:b/>
          <w:sz w:val="28"/>
          <w:szCs w:val="28"/>
        </w:rPr>
      </w:pPr>
    </w:p>
    <w:p w:rsidR="00E44DE3" w:rsidRDefault="00583312">
      <w:pPr>
        <w:pStyle w:val="1"/>
        <w:numPr>
          <w:ilvl w:val="0"/>
          <w:numId w:val="8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附属表格</w:t>
      </w:r>
    </w:p>
    <w:p w:rsidR="00E44DE3" w:rsidRDefault="00583312">
      <w:pPr>
        <w:pStyle w:val="1"/>
        <w:ind w:left="42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</w:t>
      </w:r>
      <w:r>
        <w:rPr>
          <w:rFonts w:ascii="宋体" w:eastAsia="宋体" w:hAnsi="宋体" w:hint="eastAsia"/>
          <w:b/>
          <w:sz w:val="28"/>
          <w:szCs w:val="28"/>
        </w:rPr>
        <w:t>报名表</w:t>
      </w:r>
    </w:p>
    <w:tbl>
      <w:tblPr>
        <w:tblStyle w:val="a6"/>
        <w:tblW w:w="7216" w:type="dxa"/>
        <w:tblInd w:w="1080" w:type="dxa"/>
        <w:tblLayout w:type="fixed"/>
        <w:tblLook w:val="04A0"/>
      </w:tblPr>
      <w:tblGrid>
        <w:gridCol w:w="2405"/>
        <w:gridCol w:w="2405"/>
        <w:gridCol w:w="2406"/>
      </w:tblGrid>
      <w:tr w:rsidR="00E44DE3">
        <w:tc>
          <w:tcPr>
            <w:tcW w:w="7216" w:type="dxa"/>
            <w:gridSpan w:val="3"/>
          </w:tcPr>
          <w:p w:rsidR="00E44DE3" w:rsidRDefault="0058331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篮球大赛报名表</w:t>
            </w:r>
          </w:p>
        </w:tc>
      </w:tr>
      <w:tr w:rsidR="00E44DE3">
        <w:tc>
          <w:tcPr>
            <w:tcW w:w="240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班级：</w:t>
            </w:r>
          </w:p>
        </w:tc>
        <w:tc>
          <w:tcPr>
            <w:tcW w:w="2405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负责人：</w:t>
            </w:r>
          </w:p>
        </w:tc>
        <w:tc>
          <w:tcPr>
            <w:tcW w:w="2406" w:type="dxa"/>
          </w:tcPr>
          <w:p w:rsidR="00E44DE3" w:rsidRDefault="00583312">
            <w:pPr>
              <w:pStyle w:val="1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队长：</w:t>
            </w:r>
          </w:p>
        </w:tc>
      </w:tr>
      <w:tr w:rsidR="00E44DE3">
        <w:tc>
          <w:tcPr>
            <w:tcW w:w="2405" w:type="dxa"/>
          </w:tcPr>
          <w:p w:rsidR="00E44DE3" w:rsidRDefault="0058331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05" w:type="dxa"/>
          </w:tcPr>
          <w:p w:rsidR="00E44DE3" w:rsidRDefault="0058331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06" w:type="dxa"/>
          </w:tcPr>
          <w:p w:rsidR="00E44DE3" w:rsidRDefault="0058331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</w:t>
            </w: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E44DE3"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5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  <w:tc>
          <w:tcPr>
            <w:tcW w:w="2406" w:type="dxa"/>
          </w:tcPr>
          <w:p w:rsidR="00E44DE3" w:rsidRDefault="00E44DE3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48"/>
                <w:szCs w:val="48"/>
              </w:rPr>
            </w:pPr>
          </w:p>
        </w:tc>
      </w:tr>
    </w:tbl>
    <w:p w:rsidR="00E44DE3" w:rsidRDefault="00E44DE3">
      <w:pPr>
        <w:rPr>
          <w:rFonts w:ascii="宋体" w:eastAsia="宋体" w:hAnsi="宋体"/>
          <w:sz w:val="48"/>
          <w:szCs w:val="48"/>
        </w:rPr>
      </w:pPr>
    </w:p>
    <w:p w:rsidR="00E44DE3" w:rsidRDefault="0058331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2.</w:t>
      </w:r>
      <w:r>
        <w:rPr>
          <w:rFonts w:ascii="宋体" w:eastAsia="宋体" w:hAnsi="宋体" w:hint="eastAsia"/>
          <w:b/>
          <w:sz w:val="28"/>
          <w:szCs w:val="28"/>
        </w:rPr>
        <w:t>积分表</w:t>
      </w:r>
    </w:p>
    <w:p w:rsidR="00E44DE3" w:rsidRDefault="00583312">
      <w:pPr>
        <w:pStyle w:val="1"/>
        <w:ind w:left="144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4610735" cy="6594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277" cy="66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DE3" w:rsidSect="00E44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12" w:rsidRDefault="00583312" w:rsidP="00A61EF1">
      <w:r>
        <w:separator/>
      </w:r>
    </w:p>
  </w:endnote>
  <w:endnote w:type="continuationSeparator" w:id="0">
    <w:p w:rsidR="00583312" w:rsidRDefault="00583312" w:rsidP="00A6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12" w:rsidRDefault="00583312" w:rsidP="00A61EF1">
      <w:r>
        <w:separator/>
      </w:r>
    </w:p>
  </w:footnote>
  <w:footnote w:type="continuationSeparator" w:id="0">
    <w:p w:rsidR="00583312" w:rsidRDefault="00583312" w:rsidP="00A61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AC6"/>
    <w:multiLevelType w:val="multilevel"/>
    <w:tmpl w:val="0FAA1A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1E3E6BCA"/>
    <w:multiLevelType w:val="multilevel"/>
    <w:tmpl w:val="1E3E6BC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37E6398A"/>
    <w:multiLevelType w:val="multilevel"/>
    <w:tmpl w:val="37E6398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AC362B6"/>
    <w:multiLevelType w:val="multilevel"/>
    <w:tmpl w:val="4AC362B6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A8156A"/>
    <w:multiLevelType w:val="multilevel"/>
    <w:tmpl w:val="5AA8156A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EC501B4"/>
    <w:multiLevelType w:val="multilevel"/>
    <w:tmpl w:val="5EC501B4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236A40"/>
    <w:multiLevelType w:val="multilevel"/>
    <w:tmpl w:val="60236A40"/>
    <w:lvl w:ilvl="0">
      <w:start w:val="1"/>
      <w:numFmt w:val="japaneseCounting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C6F250C"/>
    <w:multiLevelType w:val="multilevel"/>
    <w:tmpl w:val="6C6F250C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DE3"/>
    <w:rsid w:val="00583312"/>
    <w:rsid w:val="00A61EF1"/>
    <w:rsid w:val="00E4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4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4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44DE3"/>
    <w:pPr>
      <w:jc w:val="left"/>
    </w:pPr>
    <w:rPr>
      <w:rFonts w:ascii="Times New Roman" w:eastAsia="宋体" w:hAnsi="Times New Roman" w:cs="Times New Roman"/>
      <w:sz w:val="24"/>
      <w:szCs w:val="20"/>
    </w:rPr>
  </w:style>
  <w:style w:type="table" w:styleId="a6">
    <w:name w:val="Table Grid"/>
    <w:basedOn w:val="a1"/>
    <w:uiPriority w:val="39"/>
    <w:qFormat/>
    <w:rsid w:val="00E44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44DE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E44D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4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baidu.com/s?word=%C8%AB%C3%C0%B4%F3%D1%A7&amp;from=1018914a&amp;lqsource=-1&amp;dmaseid=dmaseid0&amp;qid=000000000538b3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Administrator</cp:lastModifiedBy>
  <cp:revision>2</cp:revision>
  <dcterms:created xsi:type="dcterms:W3CDTF">2018-10-16T10:35:00Z</dcterms:created>
  <dcterms:modified xsi:type="dcterms:W3CDTF">2018-10-16T10:35:00Z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2052-9.0.1</vt:lpwstr>
  </property>
</Properties>
</file>